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48AE" w14:textId="77777777" w:rsidR="00980B0E" w:rsidRDefault="00980B0E" w:rsidP="00980B0E"/>
    <w:p w14:paraId="77731622" w14:textId="4B9DCDA5" w:rsidR="00123CD9" w:rsidRDefault="004755D8" w:rsidP="00123CD9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  <w: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  <w:t>Salary and Pay</w:t>
      </w:r>
    </w:p>
    <w:p w14:paraId="6A0ACE80" w14:textId="782437D9" w:rsidR="004755D8" w:rsidRPr="004755D8" w:rsidRDefault="004755D8" w:rsidP="004755D8">
      <w:pPr>
        <w:pStyle w:val="ListParagraph"/>
        <w:numPr>
          <w:ilvl w:val="0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Salary is determined by</w:t>
      </w:r>
    </w:p>
    <w:p w14:paraId="207F892E" w14:textId="5BEBC32E" w:rsidR="004755D8" w:rsidRPr="004755D8" w:rsidRDefault="004755D8" w:rsidP="004755D8">
      <w:pPr>
        <w:pStyle w:val="ListParagraph"/>
        <w:numPr>
          <w:ilvl w:val="1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Position Type </w:t>
      </w:r>
    </w:p>
    <w:p w14:paraId="7EABB517" w14:textId="0E0DC256" w:rsidR="004755D8" w:rsidRPr="004755D8" w:rsidRDefault="004755D8" w:rsidP="004755D8">
      <w:pPr>
        <w:pStyle w:val="ListParagraph"/>
        <w:numPr>
          <w:ilvl w:val="1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Degree Level</w:t>
      </w:r>
    </w:p>
    <w:p w14:paraId="40E51883" w14:textId="1C76D31F" w:rsidR="004755D8" w:rsidRPr="004755D8" w:rsidRDefault="004755D8" w:rsidP="004755D8">
      <w:pPr>
        <w:pStyle w:val="ListParagraph"/>
        <w:numPr>
          <w:ilvl w:val="1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Verified Years of Experience</w:t>
      </w:r>
    </w:p>
    <w:p w14:paraId="09D59A0D" w14:textId="5A8D7969" w:rsidR="004755D8" w:rsidRPr="004755D8" w:rsidRDefault="004755D8" w:rsidP="004755D8">
      <w:pPr>
        <w:pStyle w:val="ListParagraph"/>
        <w:numPr>
          <w:ilvl w:val="0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Payday is monthly o</w:t>
      </w:r>
      <w:r w:rsidR="000E5B21">
        <w:rPr>
          <w:rFonts w:ascii="Georgia" w:hAnsi="Georgia"/>
          <w:color w:val="000000" w:themeColor="text1"/>
          <w:kern w:val="24"/>
          <w:sz w:val="26"/>
          <w:szCs w:val="26"/>
        </w:rPr>
        <w:t>n</w:t>
      </w: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 the 15</w:t>
      </w:r>
      <w:r w:rsidRPr="004755D8">
        <w:rPr>
          <w:rFonts w:ascii="Georgia" w:hAnsi="Georgia"/>
          <w:color w:val="000000" w:themeColor="text1"/>
          <w:kern w:val="24"/>
          <w:sz w:val="26"/>
          <w:szCs w:val="26"/>
          <w:vertAlign w:val="superscript"/>
        </w:rPr>
        <w:t>th</w:t>
      </w: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 or previous </w:t>
      </w:r>
      <w:r w:rsidR="00D672E3">
        <w:rPr>
          <w:rFonts w:ascii="Georgia" w:hAnsi="Georgia"/>
          <w:color w:val="000000" w:themeColor="text1"/>
          <w:kern w:val="24"/>
          <w:sz w:val="26"/>
          <w:szCs w:val="26"/>
        </w:rPr>
        <w:t xml:space="preserve">business </w:t>
      </w: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day if payday falls on weekend or holiday</w:t>
      </w:r>
    </w:p>
    <w:p w14:paraId="1F34BCEF" w14:textId="19CC7BB1" w:rsidR="004755D8" w:rsidRPr="004755D8" w:rsidRDefault="004755D8" w:rsidP="004755D8">
      <w:pPr>
        <w:pStyle w:val="ListParagraph"/>
        <w:numPr>
          <w:ilvl w:val="0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Employees receive 12 pay periods, one per month, from August through July</w:t>
      </w:r>
    </w:p>
    <w:p w14:paraId="54B20074" w14:textId="779E4882" w:rsidR="004755D8" w:rsidRPr="004755D8" w:rsidRDefault="004755D8" w:rsidP="004755D8">
      <w:pPr>
        <w:pStyle w:val="ListParagraph"/>
        <w:numPr>
          <w:ilvl w:val="1"/>
          <w:numId w:val="10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Pay is calculated based on days worked</w:t>
      </w:r>
    </w:p>
    <w:p w14:paraId="0E50A741" w14:textId="77777777" w:rsidR="004755D8" w:rsidRPr="004755D8" w:rsidRDefault="004755D8" w:rsidP="004755D8">
      <w:pPr>
        <w:rPr>
          <w:rFonts w:ascii="Georgia" w:hAnsi="Georgia"/>
          <w:color w:val="000000" w:themeColor="text1"/>
          <w:kern w:val="24"/>
          <w:sz w:val="26"/>
          <w:szCs w:val="26"/>
        </w:rPr>
      </w:pPr>
    </w:p>
    <w:p w14:paraId="1F04B852" w14:textId="3C912BAE" w:rsidR="004755D8" w:rsidRDefault="004755D8" w:rsidP="004755D8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  <w:r w:rsidRPr="004755D8"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  <w:t>Contracted Time</w:t>
      </w:r>
    </w:p>
    <w:p w14:paraId="28457AD1" w14:textId="4A99EEC3" w:rsidR="004755D8" w:rsidRPr="004755D8" w:rsidRDefault="004755D8" w:rsidP="004755D8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Full</w:t>
      </w:r>
      <w:r w:rsidR="00AB18D8">
        <w:rPr>
          <w:rFonts w:ascii="Georgia" w:hAnsi="Georgia"/>
          <w:color w:val="000000" w:themeColor="text1"/>
          <w:kern w:val="24"/>
          <w:sz w:val="26"/>
          <w:szCs w:val="26"/>
        </w:rPr>
        <w:t>-</w:t>
      </w: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time teachers are paid</w:t>
      </w:r>
    </w:p>
    <w:p w14:paraId="6ACBF03E" w14:textId="72A0D72A" w:rsidR="004755D8" w:rsidRPr="004755D8" w:rsidRDefault="004755D8" w:rsidP="004755D8">
      <w:pPr>
        <w:pStyle w:val="ListParagraph"/>
        <w:numPr>
          <w:ilvl w:val="1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180 instructional days</w:t>
      </w:r>
    </w:p>
    <w:p w14:paraId="1F6B6723" w14:textId="27435B34" w:rsidR="004755D8" w:rsidRPr="004755D8" w:rsidRDefault="004755D8" w:rsidP="004755D8">
      <w:pPr>
        <w:pStyle w:val="ListParagraph"/>
        <w:numPr>
          <w:ilvl w:val="1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10 predetermined holidays</w:t>
      </w:r>
    </w:p>
    <w:p w14:paraId="5E0E94DC" w14:textId="13201E75" w:rsidR="004755D8" w:rsidRPr="004755D8" w:rsidRDefault="004755D8" w:rsidP="004755D8">
      <w:pPr>
        <w:pStyle w:val="ListParagraph"/>
        <w:numPr>
          <w:ilvl w:val="1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5 Professional Learning Days</w:t>
      </w:r>
    </w:p>
    <w:p w14:paraId="523D292C" w14:textId="496C14D1" w:rsidR="004755D8" w:rsidRPr="004755D8" w:rsidRDefault="004755D8" w:rsidP="004755D8">
      <w:pPr>
        <w:pStyle w:val="ListParagraph"/>
        <w:numPr>
          <w:ilvl w:val="1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5 Administrative Days</w:t>
      </w:r>
    </w:p>
    <w:p w14:paraId="526761AD" w14:textId="7EC8829F" w:rsidR="004755D8" w:rsidRPr="004755D8" w:rsidRDefault="004755D8" w:rsidP="004755D8">
      <w:pPr>
        <w:pStyle w:val="ListParagraph"/>
        <w:numPr>
          <w:ilvl w:val="2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Part time positions, interims and nurses have different schedules and numbers of paid days</w:t>
      </w:r>
    </w:p>
    <w:p w14:paraId="6D480E69" w14:textId="49D8E64D" w:rsidR="004755D8" w:rsidRPr="004755D8" w:rsidRDefault="004755D8" w:rsidP="004755D8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Employee Calendars can be accessed at sumnerschools.org</w:t>
      </w:r>
    </w:p>
    <w:p w14:paraId="2107FCC1" w14:textId="1ABDDE77" w:rsidR="004755D8" w:rsidRPr="004755D8" w:rsidRDefault="004755D8" w:rsidP="004755D8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Refer to your employee calendar and contract for the most accurate number of paid days</w:t>
      </w:r>
    </w:p>
    <w:p w14:paraId="010C4DBB" w14:textId="3BA16AE2" w:rsidR="004755D8" w:rsidRPr="004755D8" w:rsidRDefault="004755D8" w:rsidP="004755D8">
      <w:pPr>
        <w:rPr>
          <w:rFonts w:ascii="Georgia" w:hAnsi="Georgia"/>
          <w:color w:val="000000" w:themeColor="text1"/>
          <w:kern w:val="24"/>
          <w:sz w:val="26"/>
          <w:szCs w:val="26"/>
        </w:rPr>
      </w:pPr>
    </w:p>
    <w:p w14:paraId="68117D18" w14:textId="77777777" w:rsidR="004755D8" w:rsidRDefault="004755D8" w:rsidP="004755D8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</w:p>
    <w:p w14:paraId="48589194" w14:textId="77777777" w:rsidR="004755D8" w:rsidRDefault="004755D8" w:rsidP="004755D8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</w:p>
    <w:p w14:paraId="0B22341B" w14:textId="77777777" w:rsidR="004755D8" w:rsidRDefault="004755D8" w:rsidP="004755D8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</w:p>
    <w:p w14:paraId="3A8E2A6E" w14:textId="08D5BF8D" w:rsidR="004755D8" w:rsidRPr="004755D8" w:rsidRDefault="004755D8" w:rsidP="004755D8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  <w:r w:rsidRPr="004755D8"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  <w:t>Time Off</w:t>
      </w:r>
    </w:p>
    <w:p w14:paraId="2B1F284E" w14:textId="77777777" w:rsidR="004755D8" w:rsidRPr="004755D8" w:rsidRDefault="004755D8" w:rsidP="004755D8">
      <w:pPr>
        <w:pStyle w:val="ListParagraph"/>
        <w:numPr>
          <w:ilvl w:val="0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Holidays: 10 preselected paid holidays </w:t>
      </w:r>
    </w:p>
    <w:p w14:paraId="6559F89F" w14:textId="61FF1E26" w:rsidR="004755D8" w:rsidRPr="004755D8" w:rsidRDefault="004755D8" w:rsidP="004755D8">
      <w:pPr>
        <w:pStyle w:val="ListParagraph"/>
        <w:numPr>
          <w:ilvl w:val="0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Personal Leave: 1 day per semester will be front-loaded for each semester employed </w:t>
      </w:r>
    </w:p>
    <w:p w14:paraId="13BDD10F" w14:textId="77777777" w:rsidR="004755D8" w:rsidRPr="004755D8" w:rsidRDefault="004755D8" w:rsidP="004755D8">
      <w:pPr>
        <w:pStyle w:val="ListParagraph"/>
        <w:numPr>
          <w:ilvl w:val="1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 xml:space="preserve">(July - December &amp; January - May). </w:t>
      </w:r>
    </w:p>
    <w:p w14:paraId="47A3E61F" w14:textId="3A596D2B" w:rsidR="004755D8" w:rsidRPr="004755D8" w:rsidRDefault="004755D8" w:rsidP="004755D8">
      <w:pPr>
        <w:pStyle w:val="ListParagraph"/>
        <w:numPr>
          <w:ilvl w:val="1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All unused personal days are converted to sick leave at end of June each year.</w:t>
      </w:r>
    </w:p>
    <w:p w14:paraId="75BFFE7D" w14:textId="13348281" w:rsidR="004755D8" w:rsidRPr="004755D8" w:rsidRDefault="004755D8" w:rsidP="004755D8">
      <w:pPr>
        <w:pStyle w:val="ListParagraph"/>
        <w:numPr>
          <w:ilvl w:val="0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Sick Leave: 1 day per month contracted will be front-loaded, with no limit on accumulation.</w:t>
      </w:r>
    </w:p>
    <w:p w14:paraId="6192E955" w14:textId="607F5B83" w:rsidR="004755D8" w:rsidRPr="004755D8" w:rsidRDefault="004755D8" w:rsidP="004755D8">
      <w:pPr>
        <w:pStyle w:val="ListParagraph"/>
        <w:numPr>
          <w:ilvl w:val="0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Ex: 10 sick days will be front loaded if you start at the beginning of the school year as a full-time teacher.</w:t>
      </w:r>
    </w:p>
    <w:p w14:paraId="38168283" w14:textId="5FE0C7EB" w:rsidR="007E404B" w:rsidRDefault="004755D8" w:rsidP="007E404B">
      <w:pPr>
        <w:pStyle w:val="ListParagraph"/>
        <w:numPr>
          <w:ilvl w:val="1"/>
          <w:numId w:val="12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755D8">
        <w:rPr>
          <w:rFonts w:ascii="Georgia" w:hAnsi="Georgia"/>
          <w:color w:val="000000" w:themeColor="text1"/>
          <w:kern w:val="24"/>
          <w:sz w:val="26"/>
          <w:szCs w:val="26"/>
        </w:rPr>
        <w:t>Sick time leftover at retirement is converted to additional time toward retirement at a rate of one month per 20 days leftover.</w:t>
      </w:r>
    </w:p>
    <w:p w14:paraId="4D6274DC" w14:textId="77777777" w:rsidR="007E404B" w:rsidRPr="007E404B" w:rsidRDefault="007E404B" w:rsidP="007E404B">
      <w:pPr>
        <w:rPr>
          <w:rFonts w:ascii="Georgia" w:hAnsi="Georgia"/>
          <w:color w:val="000000" w:themeColor="text1"/>
          <w:kern w:val="24"/>
          <w:sz w:val="26"/>
          <w:szCs w:val="26"/>
        </w:rPr>
      </w:pPr>
    </w:p>
    <w:p w14:paraId="60E3FA39" w14:textId="404984A2" w:rsidR="007E404B" w:rsidRPr="007E404B" w:rsidRDefault="007E404B" w:rsidP="007E404B">
      <w:pPr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</w:pPr>
      <w:r w:rsidRPr="007E404B"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  <w:t>HR Contacts</w:t>
      </w:r>
      <w:r w:rsidR="00DF5369">
        <w:rPr>
          <w:rFonts w:ascii="Georgia" w:hAnsi="Georgia"/>
          <w:b/>
          <w:bCs/>
          <w:color w:val="000000" w:themeColor="text1"/>
          <w:kern w:val="24"/>
          <w:sz w:val="32"/>
          <w:szCs w:val="32"/>
        </w:rPr>
        <w:t xml:space="preserve"> – Certified Team</w:t>
      </w:r>
    </w:p>
    <w:p w14:paraId="142CB6FD" w14:textId="423590AD" w:rsidR="007E404B" w:rsidRPr="007E404B" w:rsidRDefault="007E404B" w:rsidP="007E404B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7E404B">
        <w:rPr>
          <w:rFonts w:ascii="Georgia" w:hAnsi="Georgia"/>
          <w:color w:val="000000" w:themeColor="text1"/>
          <w:kern w:val="24"/>
          <w:sz w:val="26"/>
          <w:szCs w:val="26"/>
        </w:rPr>
        <w:t>Marla Pike</w:t>
      </w:r>
      <w:r w:rsid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- </w:t>
      </w:r>
      <w:r w:rsidRPr="007E404B">
        <w:rPr>
          <w:rFonts w:ascii="Georgia" w:hAnsi="Georgia"/>
          <w:color w:val="000000" w:themeColor="text1"/>
          <w:kern w:val="24"/>
          <w:sz w:val="26"/>
          <w:szCs w:val="26"/>
        </w:rPr>
        <w:t xml:space="preserve">HR Supervisor-Certified                   615-230-6745  </w:t>
      </w:r>
      <w:hyperlink r:id="rId7" w:history="1">
        <w:r w:rsidRPr="007E404B">
          <w:rPr>
            <w:rStyle w:val="Hyperlink"/>
            <w:rFonts w:ascii="Georgia" w:hAnsi="Georgia"/>
            <w:kern w:val="24"/>
            <w:sz w:val="26"/>
            <w:szCs w:val="26"/>
          </w:rPr>
          <w:t>marla.pike@sumnerschools.org</w:t>
        </w:r>
      </w:hyperlink>
    </w:p>
    <w:p w14:paraId="21FDE562" w14:textId="0EBCC033" w:rsidR="007E404B" w:rsidRPr="004C52F5" w:rsidRDefault="007E404B" w:rsidP="00BC57A1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>Dr. Justin Alexander</w:t>
      </w:r>
      <w:r w:rsidR="004C52F5"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- </w:t>
      </w:r>
      <w:r w:rsidR="004C52F5">
        <w:rPr>
          <w:rFonts w:ascii="Georgia" w:hAnsi="Georgia"/>
          <w:color w:val="000000" w:themeColor="text1"/>
          <w:kern w:val="24"/>
          <w:sz w:val="26"/>
          <w:szCs w:val="26"/>
        </w:rPr>
        <w:t>Re</w:t>
      </w:r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>cruiting, Training &amp; Ed Prep Coordinator</w:t>
      </w:r>
      <w:r w:rsid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- </w:t>
      </w:r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615-451-5208  </w:t>
      </w:r>
      <w:hyperlink r:id="rId8" w:history="1">
        <w:r w:rsidRPr="004C52F5">
          <w:rPr>
            <w:rStyle w:val="Hyperlink"/>
            <w:rFonts w:ascii="Georgia" w:hAnsi="Georgia"/>
            <w:kern w:val="24"/>
            <w:sz w:val="26"/>
            <w:szCs w:val="26"/>
          </w:rPr>
          <w:t>Justin.Alexander@sumnerschools.org</w:t>
        </w:r>
      </w:hyperlink>
    </w:p>
    <w:p w14:paraId="1BCC0621" w14:textId="2481CA35" w:rsidR="004755D8" w:rsidRPr="004C52F5" w:rsidRDefault="007E404B" w:rsidP="00CF6ED3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kern w:val="24"/>
          <w:sz w:val="26"/>
          <w:szCs w:val="26"/>
        </w:rPr>
      </w:pPr>
      <w:proofErr w:type="spellStart"/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>Geni</w:t>
      </w:r>
      <w:proofErr w:type="spellEnd"/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Weatherford</w:t>
      </w:r>
      <w:r w:rsidR="004C52F5"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- H</w:t>
      </w:r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>R Specialist-Certified         615-230-6749</w:t>
      </w:r>
      <w:r w:rsidR="004C52F5"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</w:t>
      </w:r>
      <w:hyperlink r:id="rId9" w:history="1">
        <w:r w:rsidR="004C52F5" w:rsidRPr="004C52F5">
          <w:rPr>
            <w:rStyle w:val="Hyperlink"/>
            <w:rFonts w:ascii="Georgia" w:hAnsi="Georgia"/>
            <w:kern w:val="24"/>
            <w:sz w:val="26"/>
            <w:szCs w:val="26"/>
          </w:rPr>
          <w:t>geneva.weatherford@sumnerschools.org</w:t>
        </w:r>
      </w:hyperlink>
      <w:r w:rsidRPr="004C52F5">
        <w:rPr>
          <w:rFonts w:ascii="Georgia" w:hAnsi="Georgia"/>
          <w:color w:val="000000" w:themeColor="text1"/>
          <w:kern w:val="24"/>
          <w:sz w:val="26"/>
          <w:szCs w:val="26"/>
        </w:rPr>
        <w:t xml:space="preserve"> </w:t>
      </w:r>
      <w:r w:rsidR="004755D8" w:rsidRPr="004C52F5">
        <w:rPr>
          <w:rFonts w:ascii="Georgia" w:hAnsi="Georgia"/>
          <w:color w:val="000000" w:themeColor="text1"/>
          <w:kern w:val="24"/>
          <w:sz w:val="26"/>
          <w:szCs w:val="26"/>
        </w:rPr>
        <w:br w:type="page"/>
      </w:r>
    </w:p>
    <w:p w14:paraId="1CE6702C" w14:textId="236EF972" w:rsidR="004755D8" w:rsidRPr="004755D8" w:rsidRDefault="00AB7294" w:rsidP="004755D8">
      <w:pPr>
        <w:ind w:left="360"/>
        <w:rPr>
          <w:rFonts w:ascii="Georgia" w:hAnsi="Georgia"/>
          <w:color w:val="000000" w:themeColor="text1"/>
          <w:kern w:val="24"/>
          <w:sz w:val="26"/>
          <w:szCs w:val="26"/>
        </w:rPr>
      </w:pPr>
      <w:r>
        <w:rPr>
          <w:rFonts w:ascii="Georgia" w:hAnsi="Georgia"/>
          <w:noProof/>
          <w:color w:val="000000" w:themeColor="text1"/>
          <w:kern w:val="24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7364483A" wp14:editId="27DF6654">
            <wp:simplePos x="0" y="0"/>
            <wp:positionH relativeFrom="margin">
              <wp:posOffset>-431800</wp:posOffset>
            </wp:positionH>
            <wp:positionV relativeFrom="paragraph">
              <wp:posOffset>-217484</wp:posOffset>
            </wp:positionV>
            <wp:extent cx="9092990" cy="5622202"/>
            <wp:effectExtent l="0" t="0" r="635" b="4445"/>
            <wp:wrapNone/>
            <wp:docPr id="41" name="Picture 4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990" cy="562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5D8" w:rsidRPr="004755D8" w:rsidSect="004755D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4F4E" w14:textId="77777777" w:rsidR="005B2721" w:rsidRDefault="005B2721" w:rsidP="00980B0E">
      <w:r>
        <w:separator/>
      </w:r>
    </w:p>
  </w:endnote>
  <w:endnote w:type="continuationSeparator" w:id="0">
    <w:p w14:paraId="3A0F2BF9" w14:textId="77777777" w:rsidR="005B2721" w:rsidRDefault="005B2721" w:rsidP="0098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7B9" w14:textId="374BE989" w:rsidR="00E04C57" w:rsidRDefault="00E04C57" w:rsidP="00E04C57">
    <w:pPr>
      <w:pStyle w:val="Footer"/>
      <w:jc w:val="center"/>
    </w:pPr>
    <w:r w:rsidRPr="00E04C57">
      <w:rPr>
        <w:noProof/>
      </w:rPr>
      <w:drawing>
        <wp:inline distT="0" distB="0" distL="0" distR="0" wp14:anchorId="764B0076" wp14:editId="365DAAF3">
          <wp:extent cx="854368" cy="854368"/>
          <wp:effectExtent l="0" t="0" r="0" b="0"/>
          <wp:docPr id="6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6CB27F-A893-D849-9EC5-AAAC84EBB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1D6CB27F-A893-D849-9EC5-AAAC84EBBB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368" cy="85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4E06" w14:textId="77777777" w:rsidR="005B2721" w:rsidRDefault="005B2721" w:rsidP="00980B0E">
      <w:r>
        <w:separator/>
      </w:r>
    </w:p>
  </w:footnote>
  <w:footnote w:type="continuationSeparator" w:id="0">
    <w:p w14:paraId="23C83C9C" w14:textId="77777777" w:rsidR="005B2721" w:rsidRDefault="005B2721" w:rsidP="0098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88FC" w14:textId="55E70120" w:rsidR="00980B0E" w:rsidRDefault="00980B0E" w:rsidP="00980B0E">
    <w:pPr>
      <w:pStyle w:val="Header"/>
      <w:jc w:val="center"/>
      <w:rPr>
        <w:rFonts w:ascii="Georgia" w:hAnsi="Georgia"/>
        <w:sz w:val="32"/>
        <w:szCs w:val="32"/>
      </w:rPr>
    </w:pPr>
    <w:r w:rsidRPr="00980B0E">
      <w:rPr>
        <w:rFonts w:ascii="Georgia" w:hAnsi="Georgia"/>
        <w:sz w:val="32"/>
        <w:szCs w:val="32"/>
      </w:rPr>
      <w:t>Sumner County Schools Quick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844"/>
    <w:multiLevelType w:val="hybridMultilevel"/>
    <w:tmpl w:val="12329024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617C"/>
    <w:multiLevelType w:val="hybridMultilevel"/>
    <w:tmpl w:val="37E6FABA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F2881A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A16940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085BA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CF62C3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11AC6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63A449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F2069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623D6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28C837C9"/>
    <w:multiLevelType w:val="hybridMultilevel"/>
    <w:tmpl w:val="94227928"/>
    <w:lvl w:ilvl="0" w:tplc="3B8023C6">
      <w:start w:val="1"/>
      <w:numFmt w:val="bullet"/>
      <w:lvlText w:val=""/>
      <w:lvlJc w:val="left"/>
      <w:pPr>
        <w:ind w:left="144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2EAE11D7"/>
    <w:multiLevelType w:val="hybridMultilevel"/>
    <w:tmpl w:val="5364AC52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145C"/>
    <w:multiLevelType w:val="hybridMultilevel"/>
    <w:tmpl w:val="9282EE82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152B"/>
    <w:multiLevelType w:val="hybridMultilevel"/>
    <w:tmpl w:val="85B4B74A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234D"/>
    <w:multiLevelType w:val="hybridMultilevel"/>
    <w:tmpl w:val="E55C931E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852"/>
    <w:multiLevelType w:val="hybridMultilevel"/>
    <w:tmpl w:val="E21C1134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0367D"/>
    <w:multiLevelType w:val="hybridMultilevel"/>
    <w:tmpl w:val="1BCCE098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25D9"/>
    <w:multiLevelType w:val="hybridMultilevel"/>
    <w:tmpl w:val="534048C8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3922"/>
    <w:multiLevelType w:val="hybridMultilevel"/>
    <w:tmpl w:val="FA94CD24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43B1D"/>
    <w:multiLevelType w:val="hybridMultilevel"/>
    <w:tmpl w:val="F9BE903E"/>
    <w:lvl w:ilvl="0" w:tplc="407C652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F2881A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A16940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085BA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CF62C3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11AC60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63A449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F2069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623D6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" w15:restartNumberingAfterBreak="0">
    <w:nsid w:val="7D127CB1"/>
    <w:multiLevelType w:val="hybridMultilevel"/>
    <w:tmpl w:val="DF6E34D2"/>
    <w:lvl w:ilvl="0" w:tplc="3B8023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F6"/>
    <w:rsid w:val="000E5B21"/>
    <w:rsid w:val="00123CD9"/>
    <w:rsid w:val="00267A72"/>
    <w:rsid w:val="004755D8"/>
    <w:rsid w:val="004C52F5"/>
    <w:rsid w:val="005B2721"/>
    <w:rsid w:val="00636F88"/>
    <w:rsid w:val="007E404B"/>
    <w:rsid w:val="007E74A2"/>
    <w:rsid w:val="008F5FDD"/>
    <w:rsid w:val="00980B0E"/>
    <w:rsid w:val="00AB18D8"/>
    <w:rsid w:val="00AB7294"/>
    <w:rsid w:val="00CC1FAB"/>
    <w:rsid w:val="00D418F6"/>
    <w:rsid w:val="00D672E3"/>
    <w:rsid w:val="00D81F03"/>
    <w:rsid w:val="00DF5369"/>
    <w:rsid w:val="00E04C57"/>
    <w:rsid w:val="00E54EC1"/>
    <w:rsid w:val="00E94315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6A3D5"/>
  <w15:chartTrackingRefBased/>
  <w15:docId w15:val="{EFF350EA-80BD-2342-B26E-A4EA2AFB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B0E"/>
    <w:pPr>
      <w:ind w:left="720"/>
      <w:contextualSpacing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80B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0E"/>
  </w:style>
  <w:style w:type="paragraph" w:styleId="Footer">
    <w:name w:val="footer"/>
    <w:basedOn w:val="Normal"/>
    <w:link w:val="FooterChar"/>
    <w:uiPriority w:val="99"/>
    <w:unhideWhenUsed/>
    <w:rsid w:val="00980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0E"/>
  </w:style>
  <w:style w:type="paragraph" w:styleId="NormalWeb">
    <w:name w:val="Normal (Web)"/>
    <w:basedOn w:val="Normal"/>
    <w:uiPriority w:val="99"/>
    <w:semiHidden/>
    <w:unhideWhenUsed/>
    <w:rsid w:val="00E943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0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Alexander@sumnerschoo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la.pike@sumnerschool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geneva.weatherford@sumnerschool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Alexander</dc:creator>
  <cp:keywords/>
  <dc:description/>
  <cp:lastModifiedBy>Naomi Aitchison</cp:lastModifiedBy>
  <cp:revision>2</cp:revision>
  <cp:lastPrinted>2021-04-23T16:38:00Z</cp:lastPrinted>
  <dcterms:created xsi:type="dcterms:W3CDTF">2021-09-24T14:47:00Z</dcterms:created>
  <dcterms:modified xsi:type="dcterms:W3CDTF">2021-09-24T14:47:00Z</dcterms:modified>
</cp:coreProperties>
</file>